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8921AB" w:rsidRDefault="008921AB" w14:paraId="6FAB2FF9" w14:textId="77777777" w:rsidP="008921AB">
      <w:pPr>
        <w:pStyle w:val="Nadpis1"/>
        <w:jc w:val="center"/>
      </w:pPr>
      <w:r>
        <w:t>Závěrečná zpráva</w:t>
      </w:r>
    </w:p>
    <w:p w:rsidR="008921AB" w:rsidRDefault="008921AB" w14:paraId="155C66BC" w14:textId="77777777" w:rsidP="008921AB">
      <w:pPr>
        <w:pStyle w:val="Nadpis1"/>
        <w:jc w:val="center"/>
      </w:pPr>
      <w:r>
        <w:t>Výroba AVD</w:t>
      </w:r>
    </w:p>
    <w:p w:rsidR="008921AB" w:rsidRDefault="00533A20" w14:paraId="14DDF6C4" w14:textId="79069E83" w:rsidP="008921AB">
      <w:pPr>
        <w:pStyle w:val="Nadpis1"/>
        <w:jc w:val="center"/>
      </w:pPr>
      <w:r>
        <w:t>H</w:t>
      </w:r>
      <w:r w:rsidR="008921AB">
        <w:t>raný</w:t>
      </w:r>
      <w:r>
        <w:t xml:space="preserve"> / animovaný</w:t>
      </w:r>
      <w:r w:rsidR="008921AB">
        <w:t xml:space="preserve"> film, seriál, dokument, dokumentární seriál</w:t>
      </w:r>
    </w:p>
    <w:p w:rsidR="008921AB" w:rsidRDefault="008921AB" w14:paraId="22508716" w14:textId="77777777" w:rsidP="008921AB"/>
    <w:p w:rsidR="008921AB" w:rsidRDefault="008921AB" w14:paraId="065B0E38" w14:textId="77777777" w:rsidP="008921AB"/>
    <w:p w:rsidR="008921AB" w:rsidRDefault="008921AB" w14:paraId="6E3D28CC" w14:textId="77777777" w:rsidP="008921AB"/>
    <w:tbl>
      <w:tblPr>
        <w:tblpPr w:leftFromText="141" w:rightFromText="141" w:vertAnchor="page" w:horzAnchor="margin" w:tblpX="-152" w:tblpY="4345"/>
        <w:tblW w:w="5000" w:type="pct"/>
        <w:tblStyle w:val="Svtlmkatabulky"/>
        <w:tblLook w:val="4A0"/>
      </w:tblPr>
      <w:tblGrid>
        <w:gridCol w:w="4390"/>
        <w:gridCol w:w="5238"/>
      </w:tblGrid>
      <w:tr w14:paraId="084B12FE" w14:textId="77777777" w:rsidR="008921AB" w:rsidRPr="007C5E90" w:rsidTr="008921AB">
        <w:trPr>
          <w:trHeight w:val="404"/>
        </w:trPr>
        <w:tc>
          <w:tcPr>
            <w:tcW w:w="2280" w:type="pct"/>
          </w:tcPr>
          <w:p w:rsidR="008921AB" w:rsidRDefault="008921AB" w14:paraId="3B530BA0" w14:textId="77777777" w:rsidP="008921AB" w:rsidRPr="007C5E90">
            <w:pPr>
              <w:pStyle w:val="Nadpis2"/>
            </w:pPr>
            <w:r w:rsidRPr="007C5E90">
              <w:t xml:space="preserve">Příjemce </w:t>
            </w:r>
            <w:r>
              <w:t>příspěvku</w:t>
            </w:r>
          </w:p>
        </w:tc>
        <w:tc>
          <w:tcPr>
            <w:tcW w:w="2720" w:type="pct"/>
          </w:tcPr>
          <w:p w:rsidR="008921AB" w:rsidRDefault="008921AB" w14:paraId="7BF1DA27" w14:textId="77777777" w:rsidP="008921AB" w:rsidRPr="007C5E90"/>
        </w:tc>
      </w:tr>
      <w:tr w14:paraId="77E0828D" w14:textId="77777777" w:rsidR="008921AB" w:rsidRPr="007C5E90" w:rsidTr="008921AB">
        <w:trPr>
          <w:trHeight w:val="424"/>
        </w:trPr>
        <w:tc>
          <w:tcPr>
            <w:tcW w:w="2280" w:type="pct"/>
          </w:tcPr>
          <w:p w:rsidR="008921AB" w:rsidRDefault="008921AB" w14:paraId="43244176" w14:textId="256CD0F7" w:rsidP="008921AB" w:rsidRPr="007C5E90">
            <w:pPr>
              <w:pStyle w:val="Nadpis2"/>
            </w:pPr>
            <w:r w:rsidRPr="007C5E90">
              <w:t>Název projektu</w:t>
            </w:r>
            <w:r w:rsidR="00E10691">
              <w:t xml:space="preserve"> (i </w:t>
            </w:r>
            <w:r w:rsidR="00E10691" w:rsidRPr="003940CB">
              <w:t>anglická verze, pokud projekt má)</w:t>
            </w:r>
          </w:p>
        </w:tc>
        <w:tc>
          <w:tcPr>
            <w:hideMark/>
            <w:tcW w:w="2720" w:type="pct"/>
          </w:tcPr>
          <w:p w:rsidR="008921AB" w:rsidRDefault="008921AB" w14:paraId="60F025A1" w14:textId="77777777" w:rsidP="008921AB" w:rsidRPr="007C5E90">
            <w:r w:rsidRPr="007C5E90">
              <w:t> </w:t>
            </w:r>
          </w:p>
        </w:tc>
      </w:tr>
      <w:tr w14:paraId="660E132C" w14:textId="77777777" w:rsidR="008921AB" w:rsidRPr="007C5E90" w:rsidTr="008921AB">
        <w:trPr>
          <w:trHeight w:val="416"/>
        </w:trPr>
        <w:tc>
          <w:tcPr>
            <w:tcW w:w="2280" w:type="pct"/>
          </w:tcPr>
          <w:p w:rsidR="008921AB" w:rsidRDefault="008921AB" w14:paraId="7AFD5F18" w14:textId="109B238E" w:rsidP="008921AB" w:rsidRPr="007C5E90">
            <w:pPr>
              <w:pStyle w:val="Nadpis2"/>
            </w:pPr>
            <w:r w:rsidRPr="007C5E90">
              <w:t>Evidenční číslo projektu</w:t>
            </w:r>
            <w:r w:rsidR="0007516F">
              <w:t xml:space="preserve"> (číslo žádosti a smlouvy)</w:t>
            </w:r>
          </w:p>
        </w:tc>
        <w:tc>
          <w:tcPr>
            <w:tcW w:w="2720" w:type="pct"/>
          </w:tcPr>
          <w:p w:rsidR="008921AB" w:rsidRDefault="008921AB" w14:paraId="65360FEE" w14:textId="77777777" w:rsidP="008921AB" w:rsidRPr="007C5E90"/>
        </w:tc>
      </w:tr>
      <w:tr w14:paraId="7902C388" w14:textId="77777777" w:rsidR="008921AB" w:rsidRPr="007C5E90" w:rsidTr="008921AB">
        <w:trPr>
          <w:trHeight w:val="408"/>
        </w:trPr>
        <w:tc>
          <w:tcPr>
            <w:tcW w:w="2280" w:type="pct"/>
          </w:tcPr>
          <w:p w:rsidR="008921AB" w:rsidRDefault="008921AB" w14:paraId="45026689" w14:textId="77777777" w:rsidP="008921AB" w:rsidRPr="007C5E90">
            <w:pPr>
              <w:pStyle w:val="Nadpis2"/>
            </w:pPr>
            <w:r>
              <w:t>Č</w:t>
            </w:r>
            <w:r w:rsidRPr="007C5E90">
              <w:t>íslo výzvy</w:t>
            </w:r>
          </w:p>
        </w:tc>
        <w:tc>
          <w:tcPr>
            <w:tcW w:w="2720" w:type="pct"/>
          </w:tcPr>
          <w:p w:rsidR="008921AB" w:rsidRDefault="008921AB" w14:paraId="082470A9" w14:textId="77777777" w:rsidP="008921AB" w:rsidRPr="007C5E90"/>
        </w:tc>
      </w:tr>
      <w:tr w14:paraId="2D49D82C" w14:textId="77777777" w:rsidR="008921AB" w:rsidRPr="007C5E90" w:rsidTr="008921AB">
        <w:trPr>
          <w:trHeight w:val="386"/>
        </w:trPr>
        <w:tc>
          <w:tcPr>
            <w:tcW w:w="2280" w:type="pct"/>
          </w:tcPr>
          <w:p w:rsidR="008921AB" w:rsidRDefault="008921AB" w14:paraId="7A1424D3" w14:textId="6944D19D" w:rsidP="008921AB" w:rsidRPr="007C5E90">
            <w:pPr>
              <w:pStyle w:val="Nadpis2"/>
            </w:pPr>
            <w:r w:rsidRPr="007C5E90">
              <w:t xml:space="preserve">Lhůta pro dokončení projektu </w:t>
            </w:r>
            <w:r w:rsidR="0007516F">
              <w:t>(dle smlouvy)</w:t>
            </w:r>
          </w:p>
        </w:tc>
        <w:tc>
          <w:tcPr>
            <w:tcW w:w="2720" w:type="pct"/>
          </w:tcPr>
          <w:p w:rsidR="008921AB" w:rsidRDefault="008921AB" w14:paraId="71D5AC8F" w14:textId="77777777" w:rsidP="008921AB" w:rsidRPr="007C5E90"/>
        </w:tc>
      </w:tr>
      <w:tr w14:paraId="206D7F97" w14:textId="77777777" w:rsidR="008921AB" w:rsidRPr="007C5E90" w:rsidTr="008921AB">
        <w:trPr>
          <w:trHeight w:val="432"/>
        </w:trPr>
        <w:tc>
          <w:tcPr>
            <w:tcW w:w="2280" w:type="pct"/>
          </w:tcPr>
          <w:p w:rsidR="008921AB" w:rsidRDefault="008921AB" w14:paraId="04F6CAF5" w14:textId="77777777" w:rsidP="008921AB" w:rsidRPr="007C5E90">
            <w:pPr>
              <w:pStyle w:val="Nadpis2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:rsidR="008921AB" w:rsidRDefault="008921AB" w14:paraId="0AD4CA9C" w14:textId="77777777" w:rsidP="008921AB" w:rsidRPr="007C5E90"/>
        </w:tc>
      </w:tr>
    </w:tbl>
    <w:p w:rsidR="008921AB" w:rsidRDefault="008921AB" w14:paraId="23C4912F" w14:textId="77777777" w:rsidP="008921AB"/>
    <w:p w:rsidR="008921AB" w:rsidRDefault="008921AB" w14:paraId="47027CEF" w14:textId="77777777" w:rsidP="008921AB" w:rsidRPr="007C5E90">
      <w:r w:rsidRPr="007C5E90">
        <w:t>Přílohou závěrečné zprávy jsou:</w:t>
      </w:r>
    </w:p>
    <w:p w:rsidR="008921AB" w:rsidRDefault="008921AB" w14:paraId="457FB3E4" w14:textId="77777777" w:rsidP="008921AB" w:rsidRPr="007C5E90">
      <w:pPr>
        <w:pStyle w:val="uroven1"/>
      </w:pPr>
      <w:proofErr w:type="spellStart"/>
      <w:r w:rsidRPr="007C5E90">
        <w:t>Štábová</w:t>
      </w:r>
      <w:proofErr w:type="spellEnd"/>
      <w:r w:rsidRPr="007C5E90">
        <w:t xml:space="preserve"> listina</w:t>
      </w:r>
    </w:p>
    <w:p w:rsidR="008921AB" w:rsidRDefault="008921AB" w14:paraId="4F250E37" w14:textId="77777777" w:rsidP="008921AB" w:rsidRPr="007C5E90">
      <w:pPr>
        <w:pStyle w:val="uroven1"/>
      </w:pPr>
      <w:r w:rsidRPr="007C5E90">
        <w:t>Herecká listina</w:t>
      </w:r>
      <w:r>
        <w:t xml:space="preserve"> (u hraného filmu a seriálu)</w:t>
      </w:r>
    </w:p>
    <w:p w:rsidR="008921AB" w:rsidRDefault="008921AB" w14:paraId="5B9F2C65" w14:textId="77777777" w:rsidP="008921AB" w:rsidRPr="007C5E90">
      <w:pPr>
        <w:pStyle w:val="uroven1"/>
      </w:pPr>
      <w:r w:rsidRPr="007C5E90">
        <w:t>Seznam lokací s uvedením konkrétního místa natáčení a počtu natáčecích dnů na dané lokaci</w:t>
      </w:r>
      <w:r>
        <w:t xml:space="preserve"> (u hraného filmu a seriálu)</w:t>
      </w:r>
    </w:p>
    <w:p w:rsidR="008921AB" w:rsidRDefault="008921AB" w14:paraId="0477056C" w14:textId="77777777" w:rsidP="008921AB">
      <w:pPr>
        <w:pStyle w:val="uroven1"/>
        <w:numPr>
          <w:ilvl w:val="0"/>
          <w:numId w:val="0"/>
        </w:numPr>
      </w:pPr>
    </w:p>
    <w:p w:rsidR="008921AB" w:rsidRDefault="008921AB" w14:paraId="6517B4D5" w14:textId="77777777" w:rsidP="008921AB" w:rsidRPr="007C5E90">
      <w:r w:rsidRPr="007C5E90">
        <w:t xml:space="preserve">Prosíme o velmi podrobný popis projektu a co nejpodrobnější rozepsání každé kolonky; </w:t>
      </w:r>
    </w:p>
    <w:p w:rsidR="008921AB" w:rsidRDefault="008921AB" w14:paraId="59813CD9" w14:textId="77777777" w:rsidP="008921AB" w:rsidRPr="007C5E90">
      <w:r w:rsidRPr="007C5E90">
        <w:t>po vyplnění všech povinných polí je možno dále připojit jakýkoli další text, který se vztahuje k projektu</w:t>
      </w:r>
    </w:p>
    <w:p w:rsidR="008921AB" w:rsidRDefault="008921AB" w14:paraId="4E083922" w14:textId="77777777" w:rsidP="008921AB" w:rsidRPr="009B7562">
      <w:r>
        <w:br/>
      </w:r>
    </w:p>
    <w:tbl>
      <w:tblPr>
        <w:tblpPr w:leftFromText="141" w:rightFromText="141" w:vertAnchor="text" w:horzAnchor="page" w:tblpX="988" w:tblpY="70"/>
        <w:tblW w:w="5000" w:type="pct"/>
        <w:tblStyle w:val="Svtlmkatabulky"/>
        <w:tblLook w:val="4A0"/>
      </w:tblPr>
      <w:tblGrid>
        <w:gridCol w:w="3446"/>
        <w:gridCol w:w="6182"/>
      </w:tblGrid>
      <w:tr w14:paraId="75F8E817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2C84A133" w14:textId="77777777" w:rsidP="008921AB" w:rsidRPr="00920A6E">
            <w:pPr>
              <w:pStyle w:val="Nadpis2"/>
              <w:ind w:left="212"/>
              <w:ind w:hanging="212"/>
            </w:pPr>
            <w:r w:rsidRPr="007C5E90">
              <w:t>Název díla</w:t>
            </w:r>
          </w:p>
        </w:tc>
        <w:tc>
          <w:tcPr>
            <w:noWrap/>
            <w:hideMark/>
            <w:tcW w:w="3225" w:type="pct"/>
          </w:tcPr>
          <w:p w:rsidR="008921AB" w:rsidRDefault="008921AB" w14:paraId="7728DED1" w14:textId="77777777" w:rsidP="008921AB" w:rsidRPr="00920A6E">
            <w:r w:rsidRPr="007C5E90">
              <w:t> </w:t>
            </w:r>
          </w:p>
        </w:tc>
      </w:tr>
      <w:tr w14:paraId="61951A9D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68ECB769" w14:textId="77777777" w:rsidP="008921AB" w:rsidRPr="00920A6E">
            <w:pPr>
              <w:pStyle w:val="Nadpis2"/>
            </w:pPr>
            <w:r w:rsidRPr="007C5E90">
              <w:t xml:space="preserve">Žánr </w:t>
            </w:r>
            <w:r w:rsidRPr="00920A6E">
              <w:t>díla</w:t>
            </w:r>
            <w:r>
              <w:t xml:space="preserve"> (hraného filmu a seriálu)</w:t>
            </w:r>
          </w:p>
        </w:tc>
        <w:tc>
          <w:tcPr>
            <w:tcW w:w="3225" w:type="pct"/>
          </w:tcPr>
          <w:p w:rsidR="008921AB" w:rsidRDefault="008921AB" w14:paraId="5C451720" w14:textId="77777777" w:rsidP="008921AB" w:rsidRPr="007C5E90"/>
        </w:tc>
      </w:tr>
      <w:tr w14:paraId="1B918CB1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302AD9C5" w14:textId="77777777" w:rsidP="008921AB" w:rsidRPr="00920A6E">
            <w:pPr>
              <w:pStyle w:val="Nadpis2"/>
            </w:pPr>
            <w:r w:rsidRPr="007C5E90">
              <w:t>Stopáž</w:t>
            </w:r>
          </w:p>
        </w:tc>
        <w:tc>
          <w:tcPr>
            <w:tcW w:w="3225" w:type="pct"/>
          </w:tcPr>
          <w:p w:rsidR="008921AB" w:rsidRDefault="008921AB" w14:paraId="76F12125" w14:textId="77777777" w:rsidP="008921AB" w:rsidRPr="007C5E90"/>
        </w:tc>
      </w:tr>
      <w:tr w14:paraId="0F2423AB" w14:textId="77777777" w:rsidR="003054F1" w:rsidRPr="007C5E90" w:rsidTr="008921AB">
        <w:trPr>
          <w:trHeight w:val="440"/>
        </w:trPr>
        <w:tc>
          <w:tcPr>
            <w:noWrap/>
            <w:tcW w:w="1775" w:type="pct"/>
          </w:tcPr>
          <w:p w:rsidR="003054F1" w:rsidRDefault="003054F1" w14:paraId="39CF2CB5" w14:textId="77777777" w:rsidP="008921AB" w:rsidRPr="007C5E90">
            <w:pPr>
              <w:pStyle w:val="Nadpis2"/>
            </w:pPr>
            <w:r w:rsidRPr="003940CB">
              <w:t>Stopáž zobrazující region</w:t>
            </w:r>
          </w:p>
        </w:tc>
        <w:tc>
          <w:tcPr>
            <w:tcW w:w="3225" w:type="pct"/>
          </w:tcPr>
          <w:p w:rsidR="003054F1" w:rsidRDefault="003054F1" w14:paraId="5BF2DD64" w14:textId="77777777" w:rsidP="008921AB" w:rsidRPr="007C5E90"/>
        </w:tc>
      </w:tr>
      <w:tr w14:paraId="75B478F6" w14:textId="77777777" w:rsidR="00ED0827" w:rsidRPr="007C5E90" w:rsidTr="008921AB">
        <w:trPr>
          <w:trHeight w:val="440"/>
        </w:trPr>
        <w:tc>
          <w:tcPr>
            <w:noWrap/>
            <w:tcW w:w="1775" w:type="pct"/>
          </w:tcPr>
          <w:p w:rsidR="00ED0827" w:rsidRDefault="00ED0827" w14:paraId="3A0B2B20" w14:textId="67F102F2" w:rsidP="008921AB" w:rsidRPr="003940CB">
            <w:pPr>
              <w:pStyle w:val="Nadpis2"/>
            </w:pPr>
            <w:r>
              <w:t>Počet natáčecích dnů v regionu</w:t>
            </w:r>
          </w:p>
        </w:tc>
        <w:tc>
          <w:tcPr>
            <w:tcW w:w="3225" w:type="pct"/>
          </w:tcPr>
          <w:p w:rsidR="00ED0827" w:rsidRDefault="00ED0827" w14:paraId="59824596" w14:textId="77777777" w:rsidP="008921AB" w:rsidRPr="007C5E90"/>
        </w:tc>
      </w:tr>
      <w:tr w14:paraId="548F3BAE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7878FE88" w14:textId="77777777" w:rsidP="008921AB" w:rsidRPr="00920A6E">
            <w:pPr>
              <w:pStyle w:val="Nadpis2"/>
            </w:pPr>
            <w:r w:rsidRPr="007C5E90">
              <w:t>Formát natáčení/výrobní formát</w:t>
            </w:r>
          </w:p>
        </w:tc>
        <w:tc>
          <w:tcPr>
            <w:tcW w:w="3225" w:type="pct"/>
          </w:tcPr>
          <w:p w:rsidR="008921AB" w:rsidRDefault="008921AB" w14:paraId="54C99613" w14:textId="77777777" w:rsidP="008921AB" w:rsidRPr="007C5E90"/>
        </w:tc>
      </w:tr>
      <w:tr w14:paraId="512D5CEA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5F167D1" w14:textId="77777777" w:rsidP="008921AB" w:rsidRPr="00920A6E">
            <w:pPr>
              <w:pStyle w:val="Nadpis2"/>
            </w:pPr>
            <w:r w:rsidRPr="007C5E90">
              <w:t>Obrazový formát</w:t>
              <w:lastRenderedPageBreak/>
            </w:r>
          </w:p>
        </w:tc>
        <w:tc>
          <w:tcPr>
            <w:tcW w:w="3225" w:type="pct"/>
          </w:tcPr>
          <w:p w:rsidR="008921AB" w:rsidRDefault="008921AB" w14:paraId="69287C17" w14:textId="77777777" w:rsidP="008921AB" w:rsidRPr="007C5E90"/>
        </w:tc>
      </w:tr>
      <w:tr w14:paraId="31F4C15A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54525FB0" w14:textId="77777777" w:rsidP="008921AB" w:rsidRPr="00920A6E">
            <w:pPr>
              <w:pStyle w:val="Nadpis2"/>
            </w:pPr>
            <w:r w:rsidRPr="007C5E90">
              <w:t>Přístupnost</w:t>
            </w:r>
          </w:p>
        </w:tc>
        <w:tc>
          <w:tcPr>
            <w:noWrap/>
            <w:tcW w:w="3225" w:type="pct"/>
          </w:tcPr>
          <w:p w:rsidR="008921AB" w:rsidRDefault="008921AB" w14:paraId="772DC53E" w14:textId="77777777" w:rsidP="008921AB" w:rsidRPr="007C5E90"/>
        </w:tc>
      </w:tr>
      <w:tr w14:paraId="5344F8C0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5AA6DD8" w14:textId="77777777" w:rsidP="008921AB" w:rsidRPr="00920A6E">
            <w:pPr>
              <w:pStyle w:val="Nadpis2"/>
            </w:pPr>
            <w:r w:rsidRPr="007C5E90">
              <w:t>Předpokládané datum premiéry</w:t>
            </w:r>
          </w:p>
        </w:tc>
        <w:tc>
          <w:tcPr>
            <w:noWrap/>
            <w:tcW w:w="3225" w:type="pct"/>
          </w:tcPr>
          <w:p w:rsidR="008921AB" w:rsidRDefault="008921AB" w14:paraId="4644AA45" w14:textId="77777777" w:rsidP="008921AB" w:rsidRPr="007C5E90"/>
        </w:tc>
      </w:tr>
      <w:tr w14:paraId="6AC3A9F2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807B5DE" w14:textId="77777777" w:rsidP="008921AB" w:rsidRPr="00920A6E">
            <w:pPr>
              <w:pStyle w:val="Nadpis2"/>
            </w:pPr>
            <w:r w:rsidRPr="007C5E90">
              <w:t>Rok výroby</w:t>
            </w:r>
          </w:p>
        </w:tc>
        <w:tc>
          <w:tcPr>
            <w:noWrap/>
            <w:tcW w:w="3225" w:type="pct"/>
          </w:tcPr>
          <w:p w:rsidR="008921AB" w:rsidRDefault="008921AB" w14:paraId="7AD8D080" w14:textId="77777777" w:rsidP="008921AB" w:rsidRPr="007C5E90"/>
        </w:tc>
      </w:tr>
      <w:tr w14:paraId="4252A0E1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6F5B9508" w14:textId="77777777" w:rsidP="008921AB" w:rsidRPr="00920A6E">
            <w:pPr>
              <w:pStyle w:val="Nadpis2"/>
            </w:pPr>
            <w:r w:rsidRPr="007C5E90">
              <w:t>Jazyková verze/titulky</w:t>
            </w:r>
          </w:p>
        </w:tc>
        <w:tc>
          <w:tcPr>
            <w:noWrap/>
            <w:tcW w:w="3225" w:type="pct"/>
          </w:tcPr>
          <w:p w:rsidR="008921AB" w:rsidRDefault="008921AB" w14:paraId="2771583B" w14:textId="77777777" w:rsidP="008921AB" w:rsidRPr="007C5E90"/>
        </w:tc>
      </w:tr>
      <w:tr w14:paraId="44386CE3" w14:textId="77777777" w:rsidR="008921AB" w:rsidRPr="007C5E90" w:rsidTr="008921AB">
        <w:trPr>
          <w:trHeight w:val="488"/>
        </w:trPr>
        <w:tc>
          <w:tcPr>
            <w:noWrap/>
            <w:gridSpan w:val="2"/>
            <w:tcW w:w="5000" w:type="pct"/>
          </w:tcPr>
          <w:p w:rsidR="008921AB" w:rsidRDefault="008921AB" w14:paraId="76F2C295" w14:textId="77777777" w:rsidP="008921AB" w:rsidRPr="00920A6E">
            <w:pPr>
              <w:pStyle w:val="Nadpis2"/>
            </w:pPr>
            <w:r>
              <w:t>Obsah</w:t>
            </w:r>
          </w:p>
          <w:p w:rsidR="008921AB" w:rsidRDefault="008921AB" w14:paraId="5A1FCF14" w14:textId="77777777" w:rsidP="008921AB" w:rsidRPr="007C5E90"/>
          <w:p w:rsidR="008921AB" w:rsidRDefault="008921AB" w14:paraId="11582356" w14:textId="77777777" w:rsidP="008921AB" w:rsidRPr="007C5E90"/>
          <w:p w:rsidR="008921AB" w:rsidRDefault="008921AB" w14:paraId="7D505163" w14:textId="77777777" w:rsidP="008921AB" w:rsidRPr="007C5E90"/>
          <w:p w:rsidR="008921AB" w:rsidRDefault="008921AB" w14:paraId="0D4F372F" w14:textId="77777777" w:rsidP="008921AB" w:rsidRPr="007C5E90"/>
          <w:p w:rsidR="008921AB" w:rsidRDefault="008921AB" w14:paraId="3304AF10" w14:textId="77777777" w:rsidP="008921AB" w:rsidRPr="007C5E90"/>
          <w:p w:rsidR="008921AB" w:rsidRDefault="008921AB" w14:paraId="55BCBA00" w14:textId="77777777" w:rsidP="008921AB" w:rsidRPr="007C5E90"/>
        </w:tc>
      </w:tr>
      <w:tr w14:paraId="0193F57D" w14:textId="77777777" w:rsidR="00FB3833" w:rsidRPr="007C5E90" w:rsidTr="00355750">
        <w:trPr>
          <w:trHeight w:val="488"/>
        </w:trPr>
        <w:tc>
          <w:tcPr>
            <w:noWrap/>
            <w:gridSpan w:val="2"/>
            <w:tcW w:w="5000" w:type="pct"/>
          </w:tcPr>
          <w:p w:rsidR="00FB3833" w:rsidRDefault="00FB3833" w14:paraId="085B703A" w14:textId="77777777" w:rsidP="00355750" w:rsidRPr="00F46BB9">
            <w:pPr>
              <w:pStyle w:val="Nadpis2"/>
              <w:rPr>
                <w:rFonts w:cs="Arial"/>
              </w:rPr>
            </w:pPr>
            <w:r w:rsidRPr="00F46BB9">
              <w:rPr>
                <w:rFonts w:cs="Arial"/>
              </w:rPr>
              <w:t>Naplnění účelu dle čl. I. a čl. II smlouvy o poskytnutí příspěvku</w:t>
            </w:r>
          </w:p>
          <w:p w:rsidR="004A60CE" w:rsidRDefault="004A60CE" w14:paraId="33F09059" w14:textId="77777777" w:rsidP="004A60CE" w:rsidRPr="00F46BB9"/>
          <w:p w:rsidR="00F46BB9" w:rsidRDefault="005768E9" w14:paraId="02A0F04F" w14:textId="7C7C83B4" w:rsidP="005768E9" w:rsidRPr="00184FD1">
            <w:pPr>
              <w:jc w:val="left"/>
              <w:rPr>
                <w:highlight w:val="cyan"/>
                <w:rFonts w:ascii="Times New Roman" w:cs="Times New Roman" w:hAnsi="Times New Roman"/>
                <w:sz w:val="24"/>
                <w:szCs w:val="24"/>
              </w:rPr>
            </w:pPr>
            <w:r w:rsidRPr="005768E9">
              <w:rPr>
                <w:rFonts w:cs="Arial"/>
                <w:sz w:val="16"/>
                <w:szCs w:val="16"/>
              </w:rPr>
              <w:t>(</w:t>
            </w:r>
            <w:r w:rsidR="004A60CE" w:rsidRPr="005768E9">
              <w:rPr>
                <w:rFonts w:cs="Arial"/>
                <w:sz w:val="16"/>
                <w:szCs w:val="16"/>
              </w:rPr>
              <w:t>Zejména popsat</w:t>
            </w:r>
            <w:r w:rsidRPr="005768E9">
              <w:rPr>
                <w:rFonts w:cs="Arial"/>
                <w:sz w:val="16"/>
                <w:szCs w:val="16"/>
              </w:rPr>
              <w:t>, (i) j</w:t>
            </w:r>
            <w:r w:rsidR="004A60CE" w:rsidRPr="005768E9">
              <w:rPr>
                <w:rFonts w:cs="Arial"/>
                <w:sz w:val="16"/>
                <w:szCs w:val="16"/>
              </w:rPr>
              <w:t xml:space="preserve">ak byl </w:t>
            </w:r>
            <w:r w:rsidR="00F46BB9" w:rsidRPr="005768E9">
              <w:rPr>
                <w:rFonts w:cs="Arial"/>
                <w:sz w:val="16"/>
                <w:szCs w:val="16"/>
              </w:rPr>
              <w:t>výrobci</w:t>
            </w:r>
            <w:r>
              <w:rPr>
                <w:rStyle w:val="Znakapoznpodarou"/>
                <w:rFonts w:cs="Arial"/>
                <w:sz w:val="16"/>
                <w:szCs w:val="16"/>
              </w:rPr>
              <w:footnoteReference w:id="1"/>
            </w:r>
            <w:r w:rsidR="00F46BB9" w:rsidRPr="005768E9">
              <w:rPr>
                <w:rFonts w:cs="Arial"/>
                <w:sz w:val="16"/>
                <w:szCs w:val="16"/>
              </w:rPr>
              <w:t xml:space="preserve"> </w:t>
            </w:r>
            <w:r w:rsidR="004A60CE" w:rsidRPr="005768E9">
              <w:rPr>
                <w:rFonts w:cs="Arial"/>
                <w:sz w:val="16"/>
                <w:szCs w:val="16"/>
              </w:rPr>
              <w:t>využit příspěvek na podporu audiovizuálního díla (zcela/zčásti) vznikajícího a realizovaného v jihomoravském kraji,</w:t>
            </w:r>
            <w:r w:rsidRPr="005768E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5768E9">
              <w:rPr>
                <w:rFonts w:cs="Arial"/>
                <w:sz w:val="16"/>
                <w:szCs w:val="16"/>
              </w:rPr>
              <w:t>ii</w:t>
            </w:r>
            <w:proofErr w:type="spellEnd"/>
            <w:r w:rsidRPr="005768E9">
              <w:rPr>
                <w:rFonts w:cs="Arial"/>
                <w:sz w:val="16"/>
                <w:szCs w:val="16"/>
              </w:rPr>
              <w:t>) j</w:t>
            </w:r>
            <w:r w:rsidR="004A60CE" w:rsidRPr="005768E9">
              <w:rPr>
                <w:rFonts w:cs="Arial"/>
                <w:sz w:val="16"/>
                <w:szCs w:val="16"/>
              </w:rPr>
              <w:t xml:space="preserve">ak jako výrobci v souvislosti s realizací audiovizuálního díla investovali do místní ekonomiky a lokálního audiovizuálního průmyslu, </w:t>
            </w:r>
            <w:r w:rsidRPr="005768E9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5768E9">
              <w:rPr>
                <w:rFonts w:cs="Arial"/>
                <w:sz w:val="16"/>
                <w:szCs w:val="16"/>
              </w:rPr>
              <w:t>iii</w:t>
            </w:r>
            <w:proofErr w:type="spellEnd"/>
            <w:r w:rsidRPr="005768E9">
              <w:rPr>
                <w:rFonts w:cs="Arial"/>
                <w:sz w:val="16"/>
                <w:szCs w:val="16"/>
              </w:rPr>
              <w:t>) z</w:t>
            </w:r>
            <w:r w:rsidR="004A60CE" w:rsidRPr="005768E9">
              <w:rPr>
                <w:rFonts w:cs="Arial"/>
                <w:sz w:val="16"/>
                <w:szCs w:val="16"/>
              </w:rPr>
              <w:t>hodnocení míry, kterou výrobci přispěli</w:t>
            </w:r>
            <w:r w:rsidRPr="005768E9">
              <w:rPr>
                <w:rFonts w:cs="Arial"/>
                <w:sz w:val="16"/>
                <w:szCs w:val="16"/>
              </w:rPr>
              <w:t xml:space="preserve"> </w:t>
            </w:r>
            <w:r w:rsidR="004A60CE" w:rsidRPr="005768E9">
              <w:rPr>
                <w:rFonts w:cs="Arial"/>
                <w:sz w:val="16"/>
                <w:szCs w:val="16"/>
              </w:rPr>
              <w:t>ke konkurenceschopnosti a atraktivitě regionu v rámci domácího i mezinárodního audiovizuálního průmyslu,</w:t>
            </w:r>
            <w:r w:rsidRPr="005768E9">
              <w:rPr>
                <w:rFonts w:cs="Arial"/>
                <w:sz w:val="16"/>
                <w:szCs w:val="16"/>
              </w:rPr>
              <w:t xml:space="preserve"> k </w:t>
            </w:r>
            <w:r w:rsidR="004A60CE" w:rsidRPr="005768E9">
              <w:rPr>
                <w:rFonts w:cs="Arial"/>
                <w:sz w:val="16"/>
                <w:szCs w:val="16"/>
              </w:rPr>
              <w:t xml:space="preserve">propagaci města Brna a </w:t>
            </w:r>
            <w:r w:rsidR="00F46BB9" w:rsidRPr="005768E9">
              <w:rPr>
                <w:rFonts w:cs="Arial"/>
                <w:sz w:val="16"/>
                <w:szCs w:val="16"/>
              </w:rPr>
              <w:t>j</w:t>
            </w:r>
            <w:r w:rsidR="004A60CE" w:rsidRPr="005768E9">
              <w:rPr>
                <w:rFonts w:cs="Arial"/>
                <w:sz w:val="16"/>
                <w:szCs w:val="16"/>
              </w:rPr>
              <w:t>ihomoravského kraje a podporu cestovního ruchu prostřednictvím audiovizuálních děl,</w:t>
            </w:r>
            <w:r w:rsidRPr="005768E9">
              <w:rPr>
                <w:rFonts w:cs="Arial"/>
                <w:sz w:val="16"/>
                <w:szCs w:val="16"/>
              </w:rPr>
              <w:t xml:space="preserve"> </w:t>
            </w:r>
            <w:r w:rsidR="004A60CE" w:rsidRPr="005768E9">
              <w:rPr>
                <w:rFonts w:cs="Arial"/>
                <w:sz w:val="16"/>
                <w:szCs w:val="16"/>
              </w:rPr>
              <w:t xml:space="preserve">k vytvoření moderního „film </w:t>
            </w:r>
            <w:proofErr w:type="spellStart"/>
            <w:r w:rsidR="004A60CE" w:rsidRPr="005768E9">
              <w:rPr>
                <w:rFonts w:cs="Arial"/>
                <w:sz w:val="16"/>
                <w:szCs w:val="16"/>
              </w:rPr>
              <w:t>friendly</w:t>
            </w:r>
            <w:proofErr w:type="spellEnd"/>
            <w:r w:rsidR="004A60CE" w:rsidRPr="005768E9">
              <w:rPr>
                <w:rFonts w:cs="Arial"/>
                <w:sz w:val="16"/>
                <w:szCs w:val="16"/>
              </w:rPr>
              <w:t>“ regionu,</w:t>
            </w:r>
            <w:r w:rsidRPr="005768E9">
              <w:rPr>
                <w:rFonts w:cs="Arial"/>
                <w:sz w:val="16"/>
                <w:szCs w:val="16"/>
              </w:rPr>
              <w:t xml:space="preserve"> </w:t>
            </w:r>
            <w:r w:rsidR="004A60CE" w:rsidRPr="005768E9">
              <w:rPr>
                <w:rFonts w:cs="Arial"/>
                <w:sz w:val="16"/>
                <w:szCs w:val="16"/>
              </w:rPr>
              <w:t xml:space="preserve">k podpoře značky města Brna a </w:t>
            </w:r>
            <w:r w:rsidR="00F46BB9" w:rsidRPr="005768E9">
              <w:rPr>
                <w:rFonts w:cs="Arial"/>
                <w:sz w:val="16"/>
                <w:szCs w:val="16"/>
              </w:rPr>
              <w:t>j</w:t>
            </w:r>
            <w:r w:rsidR="004A60CE" w:rsidRPr="005768E9">
              <w:rPr>
                <w:rFonts w:cs="Arial"/>
                <w:sz w:val="16"/>
                <w:szCs w:val="16"/>
              </w:rPr>
              <w:t>ihomoravského kraje jako moderní kulturní metropole a regionu</w:t>
            </w:r>
            <w:r>
              <w:rPr>
                <w:rFonts w:cs="Arial"/>
                <w:sz w:val="16"/>
                <w:szCs w:val="16"/>
              </w:rPr>
              <w:t>.)</w:t>
            </w:r>
          </w:p>
          <w:p w:rsidR="00FB3833" w:rsidRDefault="00184FD1" w14:paraId="42819647" w14:textId="6C40ED1E" w:rsidP="00184FD1" w:rsidRPr="005768E9">
            <w:pPr>
              <w:jc w:val="left"/>
              <w:rPr>
                <w:sz w:val="16"/>
                <w:szCs w:val="16"/>
              </w:rPr>
            </w:pPr>
            <w:r w:rsidRPr="005768E9">
              <w:rPr>
                <w:sz w:val="16"/>
                <w:szCs w:val="16"/>
              </w:rPr>
              <w:t>Popis je v souladu s p podanou žádostí o poskytnutí příspěvku (</w:t>
            </w:r>
            <w:proofErr w:type="gramStart"/>
            <w:r w:rsidRPr="005768E9">
              <w:rPr>
                <w:sz w:val="16"/>
                <w:szCs w:val="16"/>
              </w:rPr>
              <w:t xml:space="preserve">není - </w:t>
            </w:r>
            <w:proofErr w:type="spellStart"/>
            <w:r w:rsidRPr="005768E9">
              <w:rPr>
                <w:sz w:val="16"/>
                <w:szCs w:val="16"/>
              </w:rPr>
              <w:t>li</w:t>
            </w:r>
            <w:proofErr w:type="spellEnd"/>
            <w:proofErr w:type="gramEnd"/>
            <w:r w:rsidRPr="005768E9">
              <w:rPr>
                <w:sz w:val="16"/>
                <w:szCs w:val="16"/>
              </w:rPr>
              <w:t xml:space="preserve"> </w:t>
            </w:r>
            <w:r w:rsidR="00461A16" w:rsidRPr="005768E9">
              <w:rPr>
                <w:sz w:val="16"/>
                <w:szCs w:val="16"/>
              </w:rPr>
              <w:t>odůvodnit</w:t>
            </w:r>
            <w:r w:rsidRPr="005768E9">
              <w:rPr>
                <w:sz w:val="16"/>
                <w:szCs w:val="16"/>
              </w:rPr>
              <w:t>)</w:t>
            </w:r>
          </w:p>
          <w:p w:rsidR="00FB3833" w:rsidRDefault="00FB3833" w14:paraId="006F029B" w14:textId="77777777" w:rsidP="00355750" w:rsidRPr="005768E9">
            <w:pPr>
              <w:rPr>
                <w:sz w:val="16"/>
                <w:szCs w:val="16"/>
              </w:rPr>
            </w:pPr>
          </w:p>
          <w:p w:rsidR="00FB3833" w:rsidRDefault="00FB3833" w14:paraId="143130E8" w14:textId="77777777" w:rsidP="00355750" w:rsidRPr="005768E9">
            <w:pPr>
              <w:rPr>
                <w:iCs/>
                <w:i/>
                <w:sz w:val="16"/>
                <w:szCs w:val="16"/>
              </w:rPr>
            </w:pPr>
          </w:p>
          <w:p w:rsidR="00FB3833" w:rsidRDefault="00FB3833" w14:paraId="3E2DE416" w14:textId="77777777" w:rsidP="00355750" w:rsidRPr="00750E49"/>
        </w:tc>
      </w:tr>
    </w:tbl>
    <w:p w:rsidR="00D9639A" w:rsidRDefault="00D9639A" w14:paraId="43B626F8" w14:textId="77777777"/>
    <w:p w:rsidR="008921AB" w:rsidRDefault="008921AB" w14:paraId="3E01BE27" w14:textId="77777777"/>
    <w:p w:rsidR="008921AB" w:rsidRDefault="008921AB" w14:paraId="63E8B1A3" w14:textId="77777777" w:rsidP="008921AB">
      <w:r w:rsidRPr="007C5E90">
        <w:t xml:space="preserve">Podpisem této závěrečné zprávy příjemce </w:t>
      </w:r>
      <w:r>
        <w:t>příspěvku</w:t>
      </w:r>
      <w:r w:rsidRPr="007C5E90">
        <w:t xml:space="preserve"> stvrzuje správnost a pravdivost údajů uvedených v této zprávě a je si vědom následků případné nepravdivosti uvedených údajů.</w:t>
      </w:r>
      <w:r>
        <w:br/>
      </w:r>
    </w:p>
    <w:p w:rsidR="008921AB" w:rsidRDefault="008921AB" w14:paraId="5133D3F7" w14:textId="12FB40E4" w:rsidP="008921AB" w:rsidRPr="007C5E90">
      <w:r>
        <w:br/>
      </w:r>
      <w:r>
        <w:br/>
      </w:r>
      <w:r>
        <w:t>V</w:t>
      </w:r>
      <w:r w:rsidR="005768E9">
        <w:t xml:space="preserve"> …………………</w:t>
      </w:r>
      <w:proofErr w:type="gramStart"/>
      <w:r w:rsidR="005768E9">
        <w:t>…….</w:t>
      </w:r>
      <w:proofErr w:type="gramEnd"/>
      <w:r w:rsidR="005768E9">
        <w:t xml:space="preserve">. </w:t>
      </w:r>
      <w:r w:rsidRPr="007C5E90">
        <w:t xml:space="preserve">dne                          </w:t>
      </w:r>
      <w:r>
        <w:tab/>
      </w:r>
      <w:r>
        <w:t xml:space="preserve">                                                                                                                                                       </w:t>
      </w:r>
    </w:p>
    <w:p w:rsidR="008921AB" w:rsidRDefault="008921AB" w14:paraId="4C578FCF" w14:textId="77777777" w:rsidP="008921AB"/>
    <w:p w:rsidR="008921AB" w:rsidRDefault="008921AB" w14:paraId="5634D350" w14:textId="77777777" w:rsidP="008921AB"/>
    <w:p w:rsidR="008921AB" w:rsidRDefault="008921AB" w14:paraId="439B791B" w14:textId="77777777" w:rsidP="008921AB"/>
    <w:p w:rsidR="008921AB" w:rsidRDefault="008921AB" w14:paraId="121831AD" w14:textId="77777777" w:rsidP="008921AB"/>
    <w:p w:rsidR="008921AB" w:rsidRDefault="008921AB" w14:paraId="45366DD9" w14:textId="77777777" w:rsidP="008921AB" w:rsidRPr="007C5E90"/>
    <w:p w:rsidR="008921AB" w:rsidRDefault="008921AB" w14:paraId="5420F9EB" w14:textId="77777777" w:rsidP="008921AB">
      <w:r w:rsidRPr="007C5E90">
        <w:t xml:space="preserve">příjemce </w:t>
      </w:r>
      <w:r>
        <w:t>příspěvku</w:t>
      </w:r>
      <w:r w:rsidRPr="007C5E90">
        <w:t xml:space="preserve"> </w:t>
      </w:r>
    </w:p>
    <w:p w:rsidR="008921AB" w:rsidRDefault="008921AB" w14:paraId="10208F48" w14:textId="77777777" w:rsidP="008921AB">
      <w:r w:rsidRPr="007C5E90">
        <w:t>(jméno a příjmení oprávněné osoby, podpis, razítko)</w:t>
      </w:r>
    </w:p>
    <w:p w:rsidR="008921AB" w:rsidRDefault="008921AB" w14:paraId="4C2567A4" w14:textId="77777777" w:rsidP="008921AB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4543"/>
        <w:gridCol w:w="354"/>
        <w:gridCol w:w="4741"/>
      </w:tblGrid>
      <w:tr w14:paraId="353D1E51" w14:textId="77777777" w:rsidR="008921AB" w:rsidTr="008921AB">
        <w:tc>
          <w:tcPr>
            <w:tcMar>
              <w:bottom w:w="113" w:type="dxa"/>
            </w:tcMar>
            <w:vAlign w:val="bottom"/>
            <w:tcW w:w="4543" w:type="dxa"/>
          </w:tcPr>
          <w:p w:rsidR="008921AB" w:rsidRDefault="008921AB" w14:paraId="26B33758" w14:textId="77777777" w:rsidP="009755A2">
            <w:pPr>
              <w:pStyle w:val="Podpisy"/>
            </w:pPr>
          </w:p>
        </w:tc>
        <w:tc>
          <w:tcPr>
            <w:tcMar>
              <w:bottom w:w="113" w:type="dxa"/>
            </w:tcMar>
            <w:tcW w:w="354" w:type="dxa"/>
          </w:tcPr>
          <w:p w:rsidR="008921AB" w:rsidRDefault="008921AB" w14:paraId="445EF30D" w14:textId="77777777" w:rsidP="009755A2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4741" w:type="dxa"/>
          </w:tcPr>
          <w:p w:rsidR="008921AB" w:rsidRDefault="008921AB" w14:paraId="099F0986" w14:textId="2E4BE9C5" w:rsidP="009755A2">
            <w:pPr>
              <w:pStyle w:val="Podpisy"/>
              <w:jc w:val="right"/>
            </w:pPr>
          </w:p>
        </w:tc>
      </w:tr>
    </w:tbl>
    <w:p w:rsidR="005768E9" w:rsidRDefault="005768E9" w14:paraId="5BDA6A01" w14:textId="53250433" w:rsidP="005768E9" w:rsidRPr="005768E9">
      <w:pPr>
        <w:tabs>
          <w:tab w:val="left" w:pos="1896"/>
        </w:tabs>
      </w:pPr>
    </w:p>
    <w:sectPr w:rsidR="005768E9" w:rsidRPr="005768E9" w:rsidSect="008921AB">
      <w:noEndnote/>
      <w:docGrid w:linePitch="258"/>
      <w:headerReference r:id="rId8" w:type="even"/>
      <w:headerReference r:id="rId12" w:type="first"/>
      <w:headerReference r:id="rId9" w:type="default"/>
      <w:footerReference r:id="rId13" w:type="first"/>
      <w:footerReference r:id="rId11" w:type="default"/>
      <w:footerReference r:id="rId10" w:type="even"/>
      <w:pgSz w:w="11906" w:h="16838"/>
      <w:pgMar w:left="1134" w:right="1134" w:top="1106" w:bottom="1871" w:header="19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9B0E" w14:textId="77777777" w:rsidR="0057231B" w:rsidRDefault="0057231B" w:rsidP="008921AB">
      <w:pPr>
        <w:spacing w:line="240" w:lineRule="auto"/>
      </w:pPr>
      <w:r>
        <w:separator/>
      </w:r>
    </w:p>
  </w:endnote>
  <w:endnote w:type="continuationSeparator" w:id="0">
    <w:p w14:paraId="707CCB48" w14:textId="77777777" w:rsidR="0057231B" w:rsidRDefault="0057231B" w:rsidP="00892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9055" w14:textId="77777777" w:rsidR="00FB3833" w:rsidRDefault="00FB3833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2602E417" w14:textId="77777777" w:rsidR="00FB3833" w:rsidRPr="00194C0B" w:rsidRDefault="0043150A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57F50A17" w14:textId="77777777" w:rsidR="00FB3833" w:rsidRDefault="00FB3833" w:rsidP="00194C0B"/>
  <w:p w14:paraId="6E90F5FC" w14:textId="77777777" w:rsidR="00FB3833" w:rsidRDefault="00FB38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35AD" w14:textId="77777777" w:rsidR="00FB3833" w:rsidRDefault="00FB3833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21AB" w14:textId="77777777" w:rsidR="0057231B" w:rsidRDefault="0057231B" w:rsidP="008921AB">
      <w:pPr>
        <w:spacing w:line="240" w:lineRule="auto"/>
      </w:pPr>
      <w:r>
        <w:separator/>
      </w:r>
    </w:p>
  </w:footnote>
  <w:footnote w:type="continuationSeparator" w:id="0">
    <w:p w14:paraId="4639477F" w14:textId="77777777" w:rsidR="0057231B" w:rsidRDefault="0057231B" w:rsidP="008921AB">
      <w:pPr>
        <w:spacing w:line="240" w:lineRule="auto"/>
      </w:pPr>
      <w:r>
        <w:continuationSeparator/>
      </w:r>
    </w:p>
  </w:footnote>
  <w:footnote w:id="1">
    <w:p w14:paraId="4FD592D7" w14:textId="24021024" w:rsidR="005768E9" w:rsidRDefault="005768E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768E9">
        <w:rPr>
          <w:sz w:val="16"/>
          <w:szCs w:val="16"/>
        </w:rPr>
        <w:t>Výrobce je definován § 2 zákona o audiovizi v p. znění a autorským zákonem §79 a násl.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58DB" w14:textId="77777777" w:rsidR="00FB3833" w:rsidRDefault="00FB3833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4AAC" w14:textId="77777777" w:rsidR="00FB3833" w:rsidRPr="00194C0B" w:rsidRDefault="008921AB" w:rsidP="00194C0B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7FEB53" wp14:editId="79739D26">
          <wp:simplePos x="0" y="0"/>
          <wp:positionH relativeFrom="page">
            <wp:posOffset>220980</wp:posOffset>
          </wp:positionH>
          <wp:positionV relativeFrom="page">
            <wp:posOffset>220980</wp:posOffset>
          </wp:positionV>
          <wp:extent cx="8054578" cy="1151890"/>
          <wp:effectExtent l="0" t="0" r="381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JFNF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9469" cy="1152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60BE60" wp14:editId="11746795">
          <wp:extent cx="7559675" cy="1152525"/>
          <wp:effectExtent l="0" t="0" r="317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A385B2" w14:textId="77777777" w:rsidR="00FB3833" w:rsidRDefault="00FB383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80EA" w14:textId="77777777" w:rsidR="00FB3833" w:rsidRDefault="00FB3833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4727554E"/>
    <w:tmpl w:val="6D1ADE00"/>
    <w:lvl w:ilvl="0" w:tplc="04050017">
      <w:numFmt w:val="lowerLetter"/>
      <w:lvlText w:val="%1)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4A2124C2"/>
    <w:tmpl w:val="8F80BCCC"/>
    <w:lvl w:ilvl="0" w:tplc="623872E0">
      <w:numFmt w:val="bullet"/>
      <w:lvlText w:val="-"/>
      <w:start w:val="5"/>
      <w:rPr>
        <w:rFonts w:ascii="Times New Roman" w:cs="Times New Roman" w:hAnsi="Times New Roman" w:eastAsiaTheme="minorHAnsi" w:hint="default"/>
      </w:rPr>
      <w:pPr>
        <w:ind w:left="108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80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52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324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96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68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40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612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840"/>
        <w:ind w:hanging="360"/>
      </w:pPr>
      <w:lvlJc w:val="left"/>
    </w:lvl>
  </w:abstractNum>
  <w:abstractNum w:abstractNumId="2">
    <w:multiLevelType w:val="hybridMultilevel"/>
    <w:nsid w:val="7308449E"/>
    <w:tmpl w:val="156AD47C"/>
    <w:lvl w:ilvl="0">
      <w:numFmt w:val="ordinal"/>
      <w:lvlText w:val="%1"/>
      <w:start w:val="1"/>
      <w:rPr>
        <w:rFonts w:hint="default"/>
      </w:rPr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rPr>
        <w:rFonts w:hint="default"/>
      </w:rPr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rPr>
        <w:rFonts w:hint="default"/>
      </w:rPr>
      <w:pPr>
        <w:ind w:left="2520"/>
        <w:ind w:hanging="360"/>
      </w:pPr>
      <w:lvlJc w:val="left"/>
    </w:lvl>
    <w:lvl w:ilvl="7">
      <w:numFmt w:val="lowerLetter"/>
      <w:lvlText w:val="%8."/>
      <w:start w:val="1"/>
      <w:rPr>
        <w:rFonts w:hint="default"/>
      </w:rPr>
      <w:pPr>
        <w:ind w:left="2880"/>
        <w:ind w:hanging="360"/>
      </w:pPr>
      <w:lvlJc w:val="left"/>
    </w:lvl>
    <w:lvl w:ilvl="8">
      <w:numFmt w:val="lowerRoman"/>
      <w:lvlText w:val="%9."/>
      <w:start w:val="1"/>
      <w:rPr>
        <w:rFonts w:hint="default"/>
      </w:rPr>
      <w:pPr>
        <w:ind w:left="324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0"/>
  </w:num>
  <w:num w:numId="3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A8BC4"/>
  <w15:chartTrackingRefBased/>
  <w15:docId w15:val="{87B5F332-CA89-4C94-B628-B4EE871F8C98}"/>
  <w:rsids>
    <w:rsidRoot val="008921AB"/>
    <w:rsid val="0007516F"/>
    <w:rsid val="000A68C4"/>
    <w:rsid val="00184FD1"/>
    <w:rsid val="001B0A34"/>
    <w:rsid val="001F45BB"/>
    <w:rsid val="003054F1"/>
    <w:rsid val="003940CB"/>
    <w:rsid val="0043150A"/>
    <w:rsid val="00461A16"/>
    <w:rsid val="004A60CE"/>
    <w:rsid val="00533A20"/>
    <w:rsid val="0057231B"/>
    <w:rsid val="00574702"/>
    <w:rsid val="005768E9"/>
    <w:rsid val="006244A6"/>
    <w:rsid val="006C5A4C"/>
    <w:rsid val="008921AB"/>
    <w:rsid val="009E65BA"/>
    <w:rsid val="00A02804"/>
    <w:rsid val="00B02D9B"/>
    <w:rsid val="00D9639A"/>
    <w:rsid val="00E10691"/>
    <w:rsid val="00ED0827"/>
    <w:rsid val="00EF2829"/>
    <w:rsid val="00F46BB9"/>
    <w:rsid val="00FB3833"/>
    <w:rsid val="00FF061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AB"/>
    <w:pPr>
      <w:spacing w:after="0" w:line="240" w:lineRule="exact"/>
    </w:pPr>
    <w:rPr>
      <w:color w:val="221E1F"/>
      <w:rFonts w:ascii="Arial" w:hAnsi="Arial"/>
      <w:sz w:val="19"/>
    </w:rPr>
  </w:style>
  <w:style w:type="paragraph" w:styleId="Nadpis1">
    <w:name w:val="Heading 1"/>
    <w:qFormat/>
    <w:basedOn w:val="Normln"/>
    <w:next w:val="Normln"/>
    <w:link w:val="Nadpis1Char"/>
    <w:uiPriority w:val="9"/>
    <w:rsid w:val="008921AB"/>
    <w:pPr>
      <w:keepNext/>
      <w:keepLines/>
      <w:outlineLvl w:val="0"/>
      <w:spacing w:line="400" w:lineRule="exact"/>
    </w:pPr>
    <w:rPr>
      <w:bCs/>
      <w:b/>
      <w:color w:val="000000"/>
      <w:rFonts w:eastAsiaTheme="majorEastAsia" w:cstheme="majorBidi"/>
      <w:sz w:val="36"/>
      <w:szCs w:val="28"/>
    </w:rPr>
  </w:style>
  <w:style w:type="paragraph" w:styleId="Nadpis2">
    <w:name w:val="Heading 2"/>
    <w:qFormat/>
    <w:basedOn w:val="Normln"/>
    <w:next w:val="Normln"/>
    <w:link w:val="Nadpis2Char"/>
    <w:uiPriority w:val="9"/>
    <w:unhideWhenUsed/>
    <w:rsid w:val="008921AB"/>
    <w:pPr>
      <w:keepNext/>
      <w:keepLines/>
      <w:outlineLvl w:val="1"/>
    </w:pPr>
    <w:rPr>
      <w:bCs/>
      <w:b/>
      <w:color w:val="auto"/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character" w:styleId="Nadpis1Char">
    <w:name w:val="Nadpis 1 Char"/>
    <w:basedOn w:val="Standardnpsmoodstavce"/>
    <w:link w:val="Nadpis1"/>
    <w:uiPriority w:val="9"/>
    <w:rsid w:val="008921AB"/>
    <w:rPr>
      <w:bCs/>
      <w:b/>
      <w:color w:val="000000"/>
      <w:rFonts w:ascii="Arial" w:hAnsi="Arial" w:eastAsiaTheme="majorEastAsia" w:cstheme="majorBidi"/>
      <w:sz w:val="36"/>
      <w:szCs w:val="28"/>
    </w:rPr>
  </w:style>
  <w:style w:type="character" w:styleId="Nadpis2Char">
    <w:name w:val="Nadpis 2 Char"/>
    <w:basedOn w:val="Standardnpsmoodstavce"/>
    <w:link w:val="Nadpis2"/>
    <w:uiPriority w:val="9"/>
    <w:rsid w:val="008921AB"/>
    <w:rPr>
      <w:bCs/>
      <w:b/>
      <w:rFonts w:ascii="Arial" w:hAnsi="Arial" w:eastAsiaTheme="majorEastAsia" w:cstheme="majorBidi"/>
      <w:sz w:val="19"/>
      <w:szCs w:val="26"/>
    </w:rPr>
  </w:style>
  <w:style w:type="character" w:styleId="uroven1Char">
    <w:name w:val="uroven 1 Char"/>
    <w:basedOn w:val="Standardnpsmoodstavce"/>
    <w:link w:val="uroven1"/>
    <w:rsid w:val="008921AB"/>
    <w:rPr>
      <w:rFonts w:ascii="Arial" w:hAnsi="Arial"/>
      <w:sz w:val="19"/>
    </w:rPr>
  </w:style>
  <w:style w:type="paragraph" w:styleId="uroven3">
    <w:name w:val="uroven 3"/>
    <w:qFormat/>
    <w:basedOn w:val="Normln"/>
    <w:rsid w:val="008921AB"/>
    <w:pPr>
      <w:numPr>
        <w:ilvl w:val="2"/>
        <w:numId w:val="1"/>
      </w:numPr>
      <w:ind w:left="760"/>
      <w:ind w:hanging="136"/>
      <w:contextualSpacing/>
      <w:tabs>
        <w:tab w:val="left" w:pos="227"/>
      </w:tabs>
    </w:p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8921AB"/>
  </w:style>
  <w:style w:type="paragraph" w:styleId="uroven2">
    <w:name w:val="uroven 2"/>
    <w:qFormat/>
    <w:basedOn w:val="slovanseznam"/>
    <w:rsid w:val="008921AB"/>
    <w:pPr>
      <w:ind w:left="555"/>
      <w:ind w:hanging="215"/>
      <w:tabs>
        <w:tab w:val="left" w:pos="215"/>
        <w:tab w:val="num" w:pos="360"/>
      </w:tabs>
    </w:pPr>
  </w:style>
  <w:style w:type="paragraph" w:styleId="uroven1">
    <w:name w:val="uroven 1"/>
    <w:qFormat/>
    <w:basedOn w:val="Normln"/>
    <w:link w:val="uroven1Char"/>
    <w:rsid w:val="008921AB"/>
    <w:pPr>
      <w:ind w:left="340"/>
      <w:ind w:hanging="340"/>
      <w:tabs>
        <w:tab w:val="left" w:pos="340"/>
      </w:tabs>
    </w:pPr>
    <w:rPr>
      <w:color w:val="auto"/>
    </w:rPr>
  </w:style>
  <w:style w:type="paragraph" w:styleId="uroven4">
    <w:name w:val="uroven 4"/>
    <w:qFormat/>
    <w:basedOn w:val="uroven3"/>
    <w:next w:val="uroven5"/>
    <w:locked/>
    <w:rsid w:val="008921AB"/>
    <w:pPr>
      <w:ind w:left="993"/>
      <w:ind w:hanging="142"/>
    </w:pPr>
  </w:style>
  <w:style w:type="paragraph" w:styleId="uroven5">
    <w:name w:val="uroven 5"/>
    <w:qFormat/>
    <w:basedOn w:val="uroven4"/>
    <w:locked/>
    <w:rsid w:val="008921AB"/>
    <w:pPr>
      <w:ind w:left="1219"/>
      <w:ind w:hanging="142"/>
    </w:pPr>
  </w:style>
  <w:style w:type="paragraph" w:styleId="slovanseznam">
    <w:name w:val="List Number"/>
    <w:basedOn w:val="Normln"/>
    <w:uiPriority w:val="99"/>
    <w:semiHidden/>
    <w:unhideWhenUsed/>
    <w:rsid w:val="008921AB"/>
    <w:pPr>
      <w:ind w:left="360"/>
      <w:ind w:hanging="360"/>
      <w:contextualSpacing/>
    </w:p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8921AB"/>
  </w:style>
  <w:style w:type="paragraph" w:styleId="Podpisy">
    <w:name w:val="Podpisy"/>
    <w:qFormat/>
    <w:basedOn w:val="Normln"/>
    <w:link w:val="PodpisyChar"/>
    <w:uiPriority w:val="15"/>
    <w:rsid w:val="008921AB"/>
    <w:pPr>
      <w:spacing w:line="192" w:lineRule="atLeast"/>
    </w:pPr>
    <w:rPr>
      <w:color w:val="auto"/>
      <w:rFonts w:ascii="Calibri" w:hAnsiTheme="minorHAnsi"/>
      <w:sz w:val="16"/>
    </w:rPr>
  </w:style>
  <w:style w:type="character" w:styleId="PodpisyChar">
    <w:name w:val="Podpisy Char"/>
    <w:basedOn w:val="Standardnpsmoodstavce"/>
    <w:link w:val="Podpisy"/>
    <w:uiPriority w:val="15"/>
    <w:rsid w:val="008921AB"/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5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4F1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3054F1"/>
    <w:rPr>
      <w:color w:val="221E1F"/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4F1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3054F1"/>
    <w:rPr>
      <w:bCs/>
      <w:b/>
      <w:color w:val="221E1F"/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4F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3054F1"/>
    <w:rPr>
      <w:color w:val="221E1F"/>
      <w:rFonts w:ascii="Segoe UI" w:cs="Segoe UI" w:hAnsi="Segoe UI"/>
      <w:sz w:val="18"/>
      <w:szCs w:val="18"/>
    </w:rPr>
  </w:style>
  <w:style w:type="paragraph" w:styleId="Odstavecseseznamem">
    <w:name w:val="List Paragraph"/>
    <w:qFormat/>
    <w:basedOn w:val="Normln"/>
    <w:uiPriority w:val="34"/>
    <w:rsid w:val="004A60CE"/>
    <w:pPr>
      <w:ind w:left="720"/>
      <w:contextualSpacing/>
      <w:spacing w:after="200" w:line="276" w:lineRule="auto"/>
    </w:pPr>
    <w:rPr>
      <w:color w:val="auto"/>
      <w:rFonts w:ascii="Calibri" w:hAnsiTheme="minorHAnsi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8E9"/>
    <w:pPr>
      <w:spacing w:line="240" w:lineRule="auto"/>
    </w:pPr>
    <w:rPr>
      <w:sz w:val="20"/>
      <w:szCs w:val="20"/>
    </w:rPr>
  </w:style>
  <w:style w:type="character" w:styleId="TextpoznpodarouChar">
    <w:name w:val="Text pozn. pod čarou Char"/>
    <w:basedOn w:val="Standardnpsmoodstavce"/>
    <w:link w:val="Textpoznpodarou"/>
    <w:uiPriority w:val="99"/>
    <w:semiHidden/>
    <w:rsid w:val="005768E9"/>
    <w:rPr>
      <w:color w:val="221E1F"/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68E9"/>
    <w:rPr>
      <w:vertAlign w:val="superscript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D062-6024-4D46-8017-D0B523A2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333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Pavlína Hobzová</cp:lastModifiedBy>
  <cp:revision>2</cp:revision>
  <dcterms:created xsi:type="dcterms:W3CDTF">2024-03-04T07:58:00Z</dcterms:created>
  <dcterms:modified xsi:type="dcterms:W3CDTF">2024-03-04T07:58:00Z</dcterms:modified>
</cp:coreProperties>
</file>